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ACCESSIBILITY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is firmly dedicated to promoting equitable access and participation for individuals with disabilities. Our company is devoted to treating persons with disabilities in ways that respect their dignity and independence, and we firmly believe in fostering an inclusive environment. We are committed to addressing the challenges of accessibility barriers and ensuring that the needs of all individuals are met. To achieve this, we pledge to comply with the guidelines established in the </w:t>
      </w:r>
      <w:r w:rsidDel="00000000" w:rsidR="00000000" w:rsidRPr="00000000">
        <w:rPr>
          <w:rFonts w:ascii="Calibri" w:cs="Calibri" w:eastAsia="Calibri" w:hAnsi="Calibri"/>
          <w:i w:val="1"/>
          <w:rtl w:val="0"/>
        </w:rPr>
        <w:t xml:space="preserve">Accessible Canada Act </w:t>
      </w:r>
      <w:r w:rsidDel="00000000" w:rsidR="00000000" w:rsidRPr="00000000">
        <w:rPr>
          <w:rFonts w:ascii="Calibri" w:cs="Calibri" w:eastAsia="Calibri" w:hAnsi="Calibri"/>
          <w:rtl w:val="0"/>
        </w:rPr>
        <w:t xml:space="preserve">(the Act).</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is dedicated to ensuring equal access in all aspects of our organization for individuals with disabilities and fulfilling the requirements outlined in Part 3 of the Act. To achieve this, we will implement the following measures: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formation of an accessibility committee, </w:t>
      </w:r>
    </w:p>
    <w:p w:rsidR="00000000" w:rsidDel="00000000" w:rsidP="00000000" w:rsidRDefault="00000000" w:rsidRPr="00000000" w14:paraId="0000000A">
      <w:pPr>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development of an accessibility plan, and </w:t>
      </w:r>
    </w:p>
    <w:p w:rsidR="00000000" w:rsidDel="00000000" w:rsidP="00000000" w:rsidRDefault="00000000" w:rsidRPr="00000000" w14:paraId="0000000B">
      <w:pPr>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establishment of a comprehensive feedback mechanism.</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also commits to:</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comprehensive review of all programs, services, and new initiatives, ensuring they are fully accessible to all individuals; and </w:t>
      </w:r>
    </w:p>
    <w:p w:rsidR="00000000" w:rsidDel="00000000" w:rsidP="00000000" w:rsidRDefault="00000000" w:rsidRPr="00000000" w14:paraId="00000010">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effective communication with persons with disabilities by providing accessible information and communication support tailored to the unique needs and circumstances of each individual.</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Accessibility Committee</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recognizes the importance of ensuring that accessibility committees represent the diversity of Canadians, including persons with disabilities and Indigenous representation, as outlined in the Act. </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Where feasible, </w:t>
      </w:r>
    </w:p>
    <w:p w:rsidR="00000000" w:rsidDel="00000000" w:rsidP="00000000" w:rsidRDefault="00000000" w:rsidRPr="00000000" w14:paraId="00000017">
      <w:pPr>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least 50% of committee members will comprise </w:t>
      </w:r>
    </w:p>
    <w:p w:rsidR="00000000" w:rsidDel="00000000" w:rsidP="00000000" w:rsidRDefault="00000000" w:rsidRPr="00000000" w14:paraId="00000018">
      <w:pPr>
        <w:numPr>
          <w:ilvl w:val="1"/>
          <w:numId w:val="1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persons with disabilities or </w:t>
      </w:r>
    </w:p>
    <w:p w:rsidR="00000000" w:rsidDel="00000000" w:rsidP="00000000" w:rsidRDefault="00000000" w:rsidRPr="00000000" w14:paraId="00000019">
      <w:pPr>
        <w:numPr>
          <w:ilvl w:val="1"/>
          <w:numId w:val="1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represent disability-serving organizations. </w:t>
      </w:r>
    </w:p>
    <w:p w:rsidR="00000000" w:rsidDel="00000000" w:rsidP="00000000" w:rsidRDefault="00000000" w:rsidRPr="00000000" w14:paraId="0000001A">
      <w:pPr>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membership may also include individuals from both within and outside the organization to provide a range of perspectives and expertise.</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Accessibility Plan</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The implementation of &lt;Organization Name&gt;'s accessibility plan will adhere to the following guiding principles:</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individual must be treated with dignity, respect, and equality.</w:t>
      </w:r>
    </w:p>
    <w:p w:rsidR="00000000" w:rsidDel="00000000" w:rsidP="00000000" w:rsidRDefault="00000000" w:rsidRPr="00000000" w14:paraId="00000021">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individual must have the same opportunity to lead the life they desire and are capable of.</w:t>
      </w:r>
    </w:p>
    <w:p w:rsidR="00000000" w:rsidDel="00000000" w:rsidP="00000000" w:rsidRDefault="00000000" w:rsidRPr="00000000" w14:paraId="00000022">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individual must be able to fully and equally participate in the company.</w:t>
      </w:r>
    </w:p>
    <w:p w:rsidR="00000000" w:rsidDel="00000000" w:rsidP="00000000" w:rsidRDefault="00000000" w:rsidRPr="00000000" w14:paraId="00000023">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individual must have meaningful choices and the freedom to make their own decisions, with appropriate support if necessary.</w:t>
      </w:r>
    </w:p>
    <w:p w:rsidR="00000000" w:rsidDel="00000000" w:rsidP="00000000" w:rsidRDefault="00000000" w:rsidRPr="00000000" w14:paraId="00000024">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policies must consider and address the various barriers and forms of discrimination that exist.</w:t>
      </w:r>
    </w:p>
    <w:p w:rsidR="00000000" w:rsidDel="00000000" w:rsidP="00000000" w:rsidRDefault="00000000" w:rsidRPr="00000000" w14:paraId="00000025">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Persons with disabilities must be actively involved in the development and design of policies, programs, services, and structures.</w:t>
      </w:r>
    </w:p>
    <w:p w:rsidR="00000000" w:rsidDel="00000000" w:rsidP="00000000" w:rsidRDefault="00000000" w:rsidRPr="00000000" w14:paraId="00000026">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Accessibility standards and regulations must be created to achieve the highest level of accessibility for all individuals.</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To fulfill its commitment to accessibility, &lt;Organization Name&gt; will undertake the following actions:</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Prepare and publish accessibility plans: </w:t>
      </w:r>
      <w:r w:rsidDel="00000000" w:rsidR="00000000" w:rsidRPr="00000000">
        <w:rPr>
          <w:rFonts w:ascii="Calibri" w:cs="Calibri" w:eastAsia="Calibri" w:hAnsi="Calibri"/>
          <w:rtl w:val="0"/>
        </w:rPr>
        <w:t xml:space="preserve">The company and the accessibility committee will create accessibility plans that identify, remove, and prevent barriers in our policies, programs, practices, and services, with priority given to the most critical areas. These plans will be updated every three years or as necessary, and persons with disabilities will be consulted during the creation and update process. This plan will also cover key areas of accessibility, employment, built environment, technology, service, and culture. </w:t>
      </w:r>
    </w:p>
    <w:p w:rsidR="00000000" w:rsidDel="00000000" w:rsidP="00000000" w:rsidRDefault="00000000" w:rsidRPr="00000000" w14:paraId="0000002B">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Set up a feedback process: </w:t>
      </w:r>
      <w:r w:rsidDel="00000000" w:rsidR="00000000" w:rsidRPr="00000000">
        <w:rPr>
          <w:rFonts w:ascii="Calibri" w:cs="Calibri" w:eastAsia="Calibri" w:hAnsi="Calibri"/>
          <w:rtl w:val="0"/>
        </w:rPr>
        <w:t xml:space="preserve">The company will establish a mechanism to receive and address feedback on accessibility to ensure that individuals with disabilities can voice their concerns or suggestions.</w:t>
      </w:r>
    </w:p>
    <w:p w:rsidR="00000000" w:rsidDel="00000000" w:rsidP="00000000" w:rsidRDefault="00000000" w:rsidRPr="00000000" w14:paraId="0000002C">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Prepare and publish progress reports: </w:t>
      </w:r>
      <w:r w:rsidDel="00000000" w:rsidR="00000000" w:rsidRPr="00000000">
        <w:rPr>
          <w:rFonts w:ascii="Calibri" w:cs="Calibri" w:eastAsia="Calibri" w:hAnsi="Calibri"/>
          <w:rtl w:val="0"/>
        </w:rPr>
        <w:t xml:space="preserve">The company will regularly prepare and publish progress reports describing the actions taken to implement their accessibility plans. These reports will include information on feedback received and how it was taken into consideration. People with disabilities will also be consulted during the preparation of these reports.</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Employment</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acknowledges that persons with disabilities represent a significant portion of the Canadian workforce. In support of this, &lt;Organization Name&gt; is committed to enhancing the recruitment, retention, and promotion of employees with disabilities. The following initiatives have been identified to create a workplace that is inclusive and welcoming to job seekers with disabilities.</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w:t>
      </w:r>
    </w:p>
    <w:tbl>
      <w:tblPr>
        <w:tblStyle w:val="Table1"/>
        <w:tblW w:w="9000.000000000002" w:type="dxa"/>
        <w:jc w:val="left"/>
        <w:tblLayout w:type="fixed"/>
        <w:tblLook w:val="0600"/>
      </w:tblPr>
      <w:tblGrid>
        <w:gridCol w:w="2010"/>
        <w:gridCol w:w="2330.0000000000005"/>
        <w:gridCol w:w="2330.0000000000005"/>
        <w:gridCol w:w="2330.0000000000005"/>
        <w:tblGridChange w:id="0">
          <w:tblGrid>
            <w:gridCol w:w="2010"/>
            <w:gridCol w:w="2330.0000000000005"/>
            <w:gridCol w:w="2330.0000000000005"/>
            <w:gridCol w:w="2330.000000000000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3">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4">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5">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6">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w:t>
            </w:r>
          </w:p>
        </w:tc>
      </w:tr>
      <w:tr>
        <w:trPr>
          <w:cantSplit w:val="0"/>
          <w:trHeight w:val="192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7">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Analyze and benchmark hiring, promotion, and retention rates for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8">
            <w:pPr>
              <w:widowControl w:val="0"/>
              <w:numPr>
                <w:ilvl w:val="0"/>
                <w:numId w:val="4"/>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Continue quarterly analysis of employment equity data of our workforce to identify underrepresented occupational groups.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9">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A">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444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B">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Improve opportunities for employees and potential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C">
            <w:pPr>
              <w:widowControl w:val="0"/>
              <w:numPr>
                <w:ilvl w:val="0"/>
                <w:numId w:val="18"/>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Clarify staffing options to address underrepresentation</w:t>
            </w:r>
          </w:p>
          <w:p w:rsidR="00000000" w:rsidDel="00000000" w:rsidP="00000000" w:rsidRDefault="00000000" w:rsidRPr="00000000" w14:paraId="0000003D">
            <w:pPr>
              <w:widowControl w:val="0"/>
              <w:numPr>
                <w:ilvl w:val="0"/>
                <w:numId w:val="18"/>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Expand dissemination to all hiring managers and employees.</w:t>
            </w:r>
          </w:p>
          <w:p w:rsidR="00000000" w:rsidDel="00000000" w:rsidP="00000000" w:rsidRDefault="00000000" w:rsidRPr="00000000" w14:paraId="0000003E">
            <w:pPr>
              <w:widowControl w:val="0"/>
              <w:spacing w:line="240" w:lineRule="auto"/>
              <w:ind w:left="720" w:firstLine="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F">
            <w:pPr>
              <w:widowControl w:val="0"/>
              <w:numPr>
                <w:ilvl w:val="0"/>
                <w:numId w:val="20"/>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Establish a dedicated recruiter for persons with disabilities.</w:t>
            </w:r>
          </w:p>
          <w:p w:rsidR="00000000" w:rsidDel="00000000" w:rsidP="00000000" w:rsidRDefault="00000000" w:rsidRPr="00000000" w14:paraId="00000040">
            <w:pPr>
              <w:widowControl w:val="0"/>
              <w:numPr>
                <w:ilvl w:val="0"/>
                <w:numId w:val="20"/>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Hold targeted recruitment events for persons with disabilities.</w:t>
            </w:r>
          </w:p>
          <w:p w:rsidR="00000000" w:rsidDel="00000000" w:rsidP="00000000" w:rsidRDefault="00000000" w:rsidRPr="00000000" w14:paraId="00000041">
            <w:pPr>
              <w:widowControl w:val="0"/>
              <w:numPr>
                <w:ilvl w:val="0"/>
                <w:numId w:val="20"/>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Collaborate with postsecondary institutions, communities, and employment agencies for persons with disabilities.</w:t>
            </w:r>
          </w:p>
          <w:p w:rsidR="00000000" w:rsidDel="00000000" w:rsidP="00000000" w:rsidRDefault="00000000" w:rsidRPr="00000000" w14:paraId="00000042">
            <w:pPr>
              <w:widowControl w:val="0"/>
              <w:spacing w:line="240" w:lineRule="auto"/>
              <w:ind w:left="720" w:firstLine="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3">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42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4">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accessibility considerations part of the onboarding process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5">
            <w:pPr>
              <w:widowControl w:val="0"/>
              <w:numPr>
                <w:ilvl w:val="0"/>
                <w:numId w:val="1"/>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Cover duty to accommodate and accommodation process for new employees during onboarding (rights and obligations).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6">
            <w:pPr>
              <w:widowControl w:val="0"/>
              <w:numPr>
                <w:ilvl w:val="0"/>
                <w:numId w:val="23"/>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Create a process to check in with new employees who self-identified with a disability at 1, 3, and 6 months post-hire to ensure their needs are met. Managers will be informed if additional tools are required.</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7">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47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8">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9">
            <w:pPr>
              <w:widowControl w:val="0"/>
              <w:spacing w:line="240" w:lineRule="auto"/>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A">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B">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47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C">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D">
            <w:pPr>
              <w:widowControl w:val="0"/>
              <w:spacing w:line="240" w:lineRule="auto"/>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E">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F">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Built Environment</w:t>
      </w:r>
    </w:p>
    <w:p w:rsidR="00000000" w:rsidDel="00000000" w:rsidP="00000000" w:rsidRDefault="00000000" w:rsidRPr="00000000" w14:paraId="00000052">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strives to make their work locations barrier-free for the full participation of employees with disabilities. The organization will ensure that all buildings meet the accessibility codes and standards. Recently, new barriers have been identified during consultations for the Accessibility Plan, which will soon conclude after five years of removing barriers and ensuring compliance.</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w:t>
      </w:r>
    </w:p>
    <w:tbl>
      <w:tblPr>
        <w:tblStyle w:val="Table2"/>
        <w:tblW w:w="8985.0" w:type="dxa"/>
        <w:jc w:val="left"/>
        <w:tblLayout w:type="fixed"/>
        <w:tblLook w:val="0600"/>
      </w:tblPr>
      <w:tblGrid>
        <w:gridCol w:w="2246.25"/>
        <w:gridCol w:w="2246.25"/>
        <w:gridCol w:w="2246.25"/>
        <w:gridCol w:w="2246.25"/>
        <w:tblGridChange w:id="0">
          <w:tblGrid>
            <w:gridCol w:w="2246.25"/>
            <w:gridCol w:w="2246.25"/>
            <w:gridCol w:w="2246.25"/>
            <w:gridCol w:w="2246.2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6">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7">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 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8">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 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9">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 Term Action</w:t>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A">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Assess the feasibility of an accessible boardroom for employees with hearing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B">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C">
            <w:pPr>
              <w:widowControl w:val="0"/>
              <w:numPr>
                <w:ilvl w:val="0"/>
                <w:numId w:val="11"/>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Assess the feasibility of an accessible boardroom for employees with hearing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D">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123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E">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Update parking policies.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F">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0">
            <w:pPr>
              <w:widowControl w:val="0"/>
              <w:numPr>
                <w:ilvl w:val="0"/>
                <w:numId w:val="9"/>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Review policies to meet obligations for employees and visitors.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1">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2">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space near elevators more accessible at office buildings.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3">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4">
            <w:pPr>
              <w:widowControl w:val="0"/>
              <w:numPr>
                <w:ilvl w:val="0"/>
                <w:numId w:val="5"/>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Install seating near elevators to accommodate employees with mobility issues.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5">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6">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Explore the possibility of wider doors for mobility devices.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7">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8">
            <w:pPr>
              <w:widowControl w:val="0"/>
              <w:numPr>
                <w:ilvl w:val="0"/>
                <w:numId w:val="22"/>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Study door size for large wheelchairs.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9">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17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A">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Update the exterior of the office building to meet accessibility standards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B">
            <w:pPr>
              <w:widowControl w:val="0"/>
              <w:numPr>
                <w:ilvl w:val="0"/>
                <w:numId w:val="15"/>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Identify areas needing improvement, making sure to consult people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C">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D">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88.619384765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E">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F">
            <w:pPr>
              <w:widowControl w:val="0"/>
              <w:spacing w:line="240" w:lineRule="auto"/>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0">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1">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88.619384765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2">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3">
            <w:pPr>
              <w:widowControl w:val="0"/>
              <w:spacing w:line="240" w:lineRule="auto"/>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4">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5">
            <w:pPr>
              <w:widowControl w:val="0"/>
              <w:spacing w:line="240" w:lineRule="auto"/>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Culture, Education, and Awareness</w:t>
      </w:r>
    </w:p>
    <w:p w:rsidR="00000000" w:rsidDel="00000000" w:rsidP="00000000" w:rsidRDefault="00000000" w:rsidRPr="00000000" w14:paraId="00000078">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recognizes the importance of a positive workplace culture and its impact on employee performance, job satisfaction, and engagement. The company is committed to creating a healthy and equitable workplace environment where employees are valued and have access to equitable employment opportunities and will establish a safe space where employees can freely express and advocate for themselves. To foster an inclusive and accessible workplace, the company will focus on addressing awareness and attitudinal barriers through the following: </w:t>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w:t>
      </w:r>
    </w:p>
    <w:tbl>
      <w:tblPr>
        <w:tblStyle w:val="Table3"/>
        <w:tblW w:w="8880.0" w:type="dxa"/>
        <w:jc w:val="left"/>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C">
            <w:pPr>
              <w:widowControl w:val="0"/>
              <w:spacing w:line="240" w:lineRule="auto"/>
              <w:jc w:val="center"/>
              <w:rPr>
                <w:rFonts w:ascii="Calibri" w:cs="Calibri" w:eastAsia="Calibri" w:hAnsi="Calibri"/>
                <w:sz w:val="20"/>
                <w:szCs w:val="20"/>
                <w:highlight w:val="yellow"/>
              </w:rPr>
            </w:pPr>
            <w:r w:rsidDel="00000000" w:rsidR="00000000" w:rsidRPr="00000000">
              <w:rPr>
                <w:rFonts w:ascii="Calibri" w:cs="Calibri" w:eastAsia="Calibri" w:hAnsi="Calibri"/>
                <w:b w:val="1"/>
                <w:sz w:val="20"/>
                <w:szCs w:val="20"/>
                <w:highlight w:val="yellow"/>
                <w:rtl w:val="0"/>
              </w:rPr>
              <w:t xml:space="preserve">Objectives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D">
            <w:pPr>
              <w:widowControl w:val="0"/>
              <w:spacing w:line="240" w:lineRule="auto"/>
              <w:jc w:val="center"/>
              <w:rPr>
                <w:rFonts w:ascii="Calibri" w:cs="Calibri" w:eastAsia="Calibri" w:hAnsi="Calibri"/>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E">
            <w:pPr>
              <w:widowControl w:val="0"/>
              <w:spacing w:line="240" w:lineRule="auto"/>
              <w:jc w:val="center"/>
              <w:rPr>
                <w:rFonts w:ascii="Calibri" w:cs="Calibri" w:eastAsia="Calibri" w:hAnsi="Calibri"/>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F">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Actions</w:t>
            </w:r>
          </w:p>
        </w:tc>
      </w:tr>
      <w:tr>
        <w:trPr>
          <w:cantSplit w:val="0"/>
          <w:trHeight w:val="199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0">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all employees have accessibility knowledge and tools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1">
            <w:pPr>
              <w:widowControl w:val="0"/>
              <w:numPr>
                <w:ilvl w:val="0"/>
                <w:numId w:val="16"/>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Develop an Accessibility site </w:t>
            </w:r>
          </w:p>
          <w:p w:rsidR="00000000" w:rsidDel="00000000" w:rsidP="00000000" w:rsidRDefault="00000000" w:rsidRPr="00000000" w14:paraId="00000082">
            <w:pPr>
              <w:widowControl w:val="0"/>
              <w:numPr>
                <w:ilvl w:val="0"/>
                <w:numId w:val="16"/>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Post policies and procedures </w:t>
            </w:r>
          </w:p>
          <w:p w:rsidR="00000000" w:rsidDel="00000000" w:rsidP="00000000" w:rsidRDefault="00000000" w:rsidRPr="00000000" w14:paraId="00000083">
            <w:pPr>
              <w:widowControl w:val="0"/>
              <w:numPr>
                <w:ilvl w:val="0"/>
                <w:numId w:val="16"/>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Expand Managers' toolkit</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4">
            <w:pPr>
              <w:widowControl w:val="0"/>
              <w:numPr>
                <w:ilvl w:val="0"/>
                <w:numId w:val="27"/>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Provide a "library" of tools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5">
            <w:pPr>
              <w:widowControl w:val="0"/>
              <w:spacing w:line="240" w:lineRule="auto"/>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86">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22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7">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Strengthen understanding of accessibility, empathy and respect for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8">
            <w:pPr>
              <w:widowControl w:val="0"/>
              <w:numPr>
                <w:ilvl w:val="0"/>
                <w:numId w:val="2"/>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Enhance programming for National AccessAbility Awareness Week </w:t>
            </w:r>
          </w:p>
          <w:p w:rsidR="00000000" w:rsidDel="00000000" w:rsidP="00000000" w:rsidRDefault="00000000" w:rsidRPr="00000000" w14:paraId="00000089">
            <w:pPr>
              <w:widowControl w:val="0"/>
              <w:numPr>
                <w:ilvl w:val="0"/>
                <w:numId w:val="2"/>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Educate about invisible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A">
            <w:pPr>
              <w:widowControl w:val="0"/>
              <w:numPr>
                <w:ilvl w:val="0"/>
                <w:numId w:val="2"/>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Communicate quarterly on accessibility matters </w:t>
            </w:r>
          </w:p>
          <w:p w:rsidR="00000000" w:rsidDel="00000000" w:rsidP="00000000" w:rsidRDefault="00000000" w:rsidRPr="00000000" w14:paraId="0000008B">
            <w:pPr>
              <w:widowControl w:val="0"/>
              <w:numPr>
                <w:ilvl w:val="0"/>
                <w:numId w:val="2"/>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Launch employees network for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C">
            <w:pPr>
              <w:widowControl w:val="0"/>
              <w:numPr>
                <w:ilvl w:val="0"/>
                <w:numId w:val="2"/>
              </w:numPr>
              <w:spacing w:line="240" w:lineRule="auto"/>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Increase communication about cognitive disabilities</w:t>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D">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events and meetings are accessible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E">
            <w:pPr>
              <w:widowControl w:val="0"/>
              <w:numPr>
                <w:ilvl w:val="0"/>
                <w:numId w:val="24"/>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Prepare guidelines for accessible events/meetings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F">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0">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1">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Pilot "accessibility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2">
            <w:pPr>
              <w:widowControl w:val="0"/>
              <w:numPr>
                <w:ilvl w:val="0"/>
                <w:numId w:val="12"/>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Assess and develop options for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3">
            <w:pPr>
              <w:widowControl w:val="0"/>
              <w:numPr>
                <w:ilvl w:val="0"/>
                <w:numId w:val="12"/>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Measure impact of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4">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54.4775390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5">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6">
            <w:pPr>
              <w:widowControl w:val="0"/>
              <w:spacing w:line="240" w:lineRule="auto"/>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7">
            <w:pPr>
              <w:widowControl w:val="0"/>
              <w:spacing w:line="240" w:lineRule="auto"/>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8">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54.4775390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9">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A">
            <w:pPr>
              <w:widowControl w:val="0"/>
              <w:spacing w:line="240" w:lineRule="auto"/>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B">
            <w:pPr>
              <w:widowControl w:val="0"/>
              <w:spacing w:line="240" w:lineRule="auto"/>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C">
            <w:pPr>
              <w:widowControl w:val="0"/>
              <w:spacing w:line="240" w:lineRule="auto"/>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9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Technologies</w:t>
      </w:r>
    </w:p>
    <w:p w:rsidR="00000000" w:rsidDel="00000000" w:rsidP="00000000" w:rsidRDefault="00000000" w:rsidRPr="00000000" w14:paraId="0000009F">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rPr>
      </w:pPr>
      <w:r w:rsidDel="00000000" w:rsidR="00000000" w:rsidRPr="00000000">
        <w:rPr>
          <w:rFonts w:ascii="Calibri" w:cs="Calibri" w:eastAsia="Calibri" w:hAnsi="Calibri"/>
          <w:rtl w:val="0"/>
        </w:rPr>
        <w:t xml:space="preserve">Making information and communication technologies accessible is crucial to enable everyone to interact with technology effectively. To achieve this, we must ensure accessibility for users with disabilities, injuries, or ergonomic needs. This will ensure equal participation and contributions to fulfilling the organization’s mission. The following initiatives are proposed to achieve this at &lt;Organization Name&gt;</w:t>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w:t>
      </w:r>
    </w:p>
    <w:tbl>
      <w:tblPr>
        <w:tblStyle w:val="Table4"/>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3">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4">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5">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6">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A7">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new systems meet accessibility and security standards. Integrate accessibility into the review process.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8">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9">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AA">
            <w:pPr>
              <w:widowControl w:val="0"/>
              <w:numPr>
                <w:ilvl w:val="0"/>
                <w:numId w:val="3"/>
              </w:numPr>
              <w:spacing w:line="240" w:lineRule="auto"/>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Train technicians in accessibility, job accommodations, and adaptive technology, </w:t>
            </w:r>
          </w:p>
          <w:p w:rsidR="00000000" w:rsidDel="00000000" w:rsidP="00000000" w:rsidRDefault="00000000" w:rsidRPr="00000000" w14:paraId="000000AB">
            <w:pPr>
              <w:widowControl w:val="0"/>
              <w:numPr>
                <w:ilvl w:val="0"/>
                <w:numId w:val="3"/>
              </w:numPr>
              <w:spacing w:line="240" w:lineRule="auto"/>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Provide hands-on support and accessibility evaluations for applications and websites. </w:t>
            </w:r>
          </w:p>
          <w:p w:rsidR="00000000" w:rsidDel="00000000" w:rsidP="00000000" w:rsidRDefault="00000000" w:rsidRPr="00000000" w14:paraId="000000AC">
            <w:pPr>
              <w:widowControl w:val="0"/>
              <w:numPr>
                <w:ilvl w:val="0"/>
                <w:numId w:val="3"/>
              </w:numPr>
              <w:spacing w:line="240" w:lineRule="auto"/>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Offer accessibility boot camps for application developers.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AD">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software accessible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E">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AF">
            <w:pPr>
              <w:widowControl w:val="0"/>
              <w:numPr>
                <w:ilvl w:val="0"/>
                <w:numId w:val="14"/>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all software is WCAG 2.0 compliant and compatible with assistive technologies.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0">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1">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Update existing software for accessibility.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2">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3">
            <w:pPr>
              <w:widowControl w:val="0"/>
              <w:numPr>
                <w:ilvl w:val="0"/>
                <w:numId w:val="7"/>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Consider accessibility gaps in current user-facing technologies when prioritizing software updates or replacements.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4">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5">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Create enterprise-wide design standards that prioritize accessibility and incorporate it into UI/UX design systems.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6">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7">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8">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Establish accessible UI/UX design standards and systems for enterprise-wide use.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9">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A">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B">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C">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D">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E">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F">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0">
            <w:pPr>
              <w:widowControl w:val="0"/>
              <w:spacing w:line="240" w:lineRule="auto"/>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C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Communication</w:t>
      </w:r>
    </w:p>
    <w:p w:rsidR="00000000" w:rsidDel="00000000" w:rsidP="00000000" w:rsidRDefault="00000000" w:rsidRPr="00000000" w14:paraId="000000C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C4">
      <w:pPr>
        <w:spacing w:line="240" w:lineRule="auto"/>
        <w:rPr>
          <w:rFonts w:ascii="Calibri" w:cs="Calibri" w:eastAsia="Calibri" w:hAnsi="Calibri"/>
        </w:rPr>
      </w:pPr>
      <w:r w:rsidDel="00000000" w:rsidR="00000000" w:rsidRPr="00000000">
        <w:rPr>
          <w:rFonts w:ascii="Calibri" w:cs="Calibri" w:eastAsia="Calibri" w:hAnsi="Calibri"/>
          <w:rtl w:val="0"/>
        </w:rPr>
        <w:t xml:space="preserve">Clear and direct communication benefits all audiences, and to achieve this, it's important to consider that people communicate in different ways, such as speech, writing, sign language, and pictures. To remove communication barriers and create a more inclusive environment, the following initiatives have been identified:</w:t>
      </w:r>
    </w:p>
    <w:p w:rsidR="00000000" w:rsidDel="00000000" w:rsidP="00000000" w:rsidRDefault="00000000" w:rsidRPr="00000000" w14:paraId="000000C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6">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w:t>
      </w:r>
    </w:p>
    <w:tbl>
      <w:tblPr>
        <w:tblStyle w:val="Table5"/>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7">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8">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9">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A">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CB">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Use plain language in communications.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C">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D">
            <w:pPr>
              <w:widowControl w:val="0"/>
              <w:numPr>
                <w:ilvl w:val="0"/>
                <w:numId w:val="17"/>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Launch a plain-language awareness campaign.</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CE">
            <w:pPr>
              <w:widowControl w:val="0"/>
              <w:spacing w:line="240" w:lineRule="auto"/>
              <w:ind w:left="720" w:firstLine="0"/>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CF">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all communication accessible by default, both internal and external.</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0">
            <w:pPr>
              <w:widowControl w:val="0"/>
              <w:numPr>
                <w:ilvl w:val="0"/>
                <w:numId w:val="14"/>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Include accessible document creation in onboarding and improve templates for briefing notes, presentations, agendas and other documents.</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1">
            <w:pPr>
              <w:widowControl w:val="0"/>
              <w:numPr>
                <w:ilvl w:val="0"/>
                <w:numId w:val="14"/>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Promote WCAG 2.0 compliant communication practices and provide training and support for creating accessible content.</w:t>
            </w:r>
          </w:p>
          <w:p w:rsidR="00000000" w:rsidDel="00000000" w:rsidP="00000000" w:rsidRDefault="00000000" w:rsidRPr="00000000" w14:paraId="000000D2">
            <w:pPr>
              <w:widowControl w:val="0"/>
              <w:numPr>
                <w:ilvl w:val="0"/>
                <w:numId w:val="14"/>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Train current employees and provide tools and guidance for creating accessible internal and external documents.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3">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4">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Accessible intranet and internet sites.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5">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6">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7">
            <w:pPr>
              <w:widowControl w:val="0"/>
              <w:numPr>
                <w:ilvl w:val="0"/>
                <w:numId w:val="13"/>
              </w:numPr>
              <w:spacing w:line="240" w:lineRule="auto"/>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intranet and internet sites accessible for all information posted.</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8">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9">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A">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B">
            <w:pPr>
              <w:widowControl w:val="0"/>
              <w:spacing w:line="240" w:lineRule="auto"/>
              <w:ind w:left="425.1968503937013" w:hanging="360"/>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C">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D">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E">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F">
            <w:pPr>
              <w:widowControl w:val="0"/>
              <w:spacing w:line="240" w:lineRule="auto"/>
              <w:ind w:left="425.1968503937013" w:hanging="360"/>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E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Services</w:t>
      </w:r>
    </w:p>
    <w:p w:rsidR="00000000" w:rsidDel="00000000" w:rsidP="00000000" w:rsidRDefault="00000000" w:rsidRPr="00000000" w14:paraId="000000E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3">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is committed to ensuring barrier-free procurement by identifying and removing accessibility barriers in procurement requirements. To ensure inclusive and accessible products and services, accessibility criteria must be included in procurement requirements, and deliverables must incorporate accessibility features.</w:t>
      </w:r>
    </w:p>
    <w:p w:rsidR="00000000" w:rsidDel="00000000" w:rsidP="00000000" w:rsidRDefault="00000000" w:rsidRPr="00000000" w14:paraId="000000E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w:t>
      </w:r>
    </w:p>
    <w:tbl>
      <w:tblPr>
        <w:tblStyle w:val="Table6"/>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6">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7">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8">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9">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A">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Consider accessibility needs at the start of procurement processes.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B">
            <w:pPr>
              <w:widowControl w:val="0"/>
              <w:numPr>
                <w:ilvl w:val="0"/>
                <w:numId w:val="25"/>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Mandate accessibility training for procurement officers.</w:t>
            </w:r>
          </w:p>
          <w:p w:rsidR="00000000" w:rsidDel="00000000" w:rsidP="00000000" w:rsidRDefault="00000000" w:rsidRPr="00000000" w14:paraId="000000EC">
            <w:pPr>
              <w:widowControl w:val="0"/>
              <w:numPr>
                <w:ilvl w:val="0"/>
                <w:numId w:val="25"/>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Promote awareness and provide resources for accessible procurement.</w:t>
            </w:r>
          </w:p>
          <w:p w:rsidR="00000000" w:rsidDel="00000000" w:rsidP="00000000" w:rsidRDefault="00000000" w:rsidRPr="00000000" w14:paraId="000000ED">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E">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F">
            <w:pPr>
              <w:widowControl w:val="0"/>
              <w:spacing w:line="240" w:lineRule="auto"/>
              <w:ind w:left="720" w:firstLine="0"/>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0">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accessibility of the selection and purchase of goods and services </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1">
            <w:pPr>
              <w:widowControl w:val="0"/>
              <w:numPr>
                <w:ilvl w:val="0"/>
                <w:numId w:val="21"/>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Consult with employees with disabilities before choosing procurement furniture for common spaces.</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2">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3">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4">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5">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6">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7">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8">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9">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A">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B">
            <w:pPr>
              <w:widowControl w:val="0"/>
              <w:spacing w:line="240" w:lineRule="auto"/>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F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Feedback Mechanism</w:t>
      </w:r>
    </w:p>
    <w:p w:rsidR="00000000" w:rsidDel="00000000" w:rsidP="00000000" w:rsidRDefault="00000000" w:rsidRPr="00000000" w14:paraId="000000F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F">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aims to create a barrier-free workplace for all employees by implementing the plan developed by the company and the accessibility committee under the guidance of this policy and the Act. </w:t>
      </w:r>
    </w:p>
    <w:p w:rsidR="00000000" w:rsidDel="00000000" w:rsidP="00000000" w:rsidRDefault="00000000" w:rsidRPr="00000000" w14:paraId="0000010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1">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Any employee who has concerns or requests regarding accessibility should contact </w:t>
      </w:r>
      <w:r w:rsidDel="00000000" w:rsidR="00000000" w:rsidRPr="00000000">
        <w:rPr>
          <w:rFonts w:ascii="Calibri" w:cs="Calibri" w:eastAsia="Calibri" w:hAnsi="Calibri"/>
          <w:highlight w:val="yellow"/>
          <w:rtl w:val="0"/>
        </w:rPr>
        <w:t xml:space="preserve">[insert here the name/title/department in charge, e.g., the accessibility committee representative] </w:t>
      </w:r>
      <w:r w:rsidDel="00000000" w:rsidR="00000000" w:rsidRPr="00000000">
        <w:rPr>
          <w:rFonts w:ascii="Calibri" w:cs="Calibri" w:eastAsia="Calibri" w:hAnsi="Calibri"/>
          <w:rtl w:val="0"/>
        </w:rPr>
        <w:t xml:space="preserve">by </w:t>
      </w:r>
      <w:r w:rsidDel="00000000" w:rsidR="00000000" w:rsidRPr="00000000">
        <w:rPr>
          <w:rFonts w:ascii="Calibri" w:cs="Calibri" w:eastAsia="Calibri" w:hAnsi="Calibri"/>
          <w:highlight w:val="yellow"/>
          <w:rtl w:val="0"/>
        </w:rPr>
        <w:t xml:space="preserve">[insert means, e.g., calling or emailing] [insert the details, e.g., telephone number or email address].</w:t>
      </w:r>
    </w:p>
    <w:p w:rsidR="00000000" w:rsidDel="00000000" w:rsidP="00000000" w:rsidRDefault="00000000" w:rsidRPr="00000000" w14:paraId="000001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3">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Requests for accessibility accommodation will be discussed between &lt;Organization Name&gt; and the accessibility committee. Depending on the outcome of the discussion, the accessibility plan will be updated accordingly, and changes shall be communicated to every employee via </w:t>
      </w:r>
      <w:r w:rsidDel="00000000" w:rsidR="00000000" w:rsidRPr="00000000">
        <w:rPr>
          <w:rFonts w:ascii="Calibri" w:cs="Calibri" w:eastAsia="Calibri" w:hAnsi="Calibri"/>
          <w:highlight w:val="yellow"/>
          <w:rtl w:val="0"/>
        </w:rPr>
        <w:t xml:space="preserve">[insert means or channels of communication, e.g., intranet posting, email, bulletin board].</w:t>
      </w:r>
    </w:p>
    <w:p w:rsidR="00000000" w:rsidDel="00000000" w:rsidP="00000000" w:rsidRDefault="00000000" w:rsidRPr="00000000" w14:paraId="000001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Training</w:t>
      </w:r>
    </w:p>
    <w:p w:rsidR="00000000" w:rsidDel="00000000" w:rsidP="00000000" w:rsidRDefault="00000000" w:rsidRPr="00000000" w14:paraId="0000010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is committed to providing regular accessibility training and education to all employees, ensuring that the training is accessible to everyone and that employees have the necessary tools to become accessibility-confident. </w:t>
      </w:r>
    </w:p>
    <w:p w:rsidR="00000000" w:rsidDel="00000000" w:rsidP="00000000" w:rsidRDefault="00000000" w:rsidRPr="00000000" w14:paraId="000001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rPr>
      </w:pPr>
      <w:r w:rsidDel="00000000" w:rsidR="00000000" w:rsidRPr="00000000">
        <w:rPr>
          <w:rFonts w:ascii="Calibri" w:cs="Calibri" w:eastAsia="Calibri" w:hAnsi="Calibri"/>
          <w:rtl w:val="0"/>
        </w:rPr>
        <w:t xml:space="preserve">The initiatives include the following:</w:t>
      </w:r>
    </w:p>
    <w:p w:rsidR="00000000" w:rsidDel="00000000" w:rsidP="00000000" w:rsidRDefault="00000000" w:rsidRPr="00000000" w14:paraId="000001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B">
      <w:pPr>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mandatory training on unconscious bias, accessibility, barriers, and inclusion to all managers, supervisors, team leaders, executives, and HR professionals, </w:t>
      </w:r>
    </w:p>
    <w:p w:rsidR="00000000" w:rsidDel="00000000" w:rsidP="00000000" w:rsidRDefault="00000000" w:rsidRPr="00000000" w14:paraId="0000010C">
      <w:pPr>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Offering training to reduce attitudinal barriers, </w:t>
      </w:r>
    </w:p>
    <w:p w:rsidR="00000000" w:rsidDel="00000000" w:rsidP="00000000" w:rsidRDefault="00000000" w:rsidRPr="00000000" w14:paraId="0000010D">
      <w:pPr>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Educating and providing support to managers on employees' performance evaluations, </w:t>
      </w:r>
    </w:p>
    <w:p w:rsidR="00000000" w:rsidDel="00000000" w:rsidP="00000000" w:rsidRDefault="00000000" w:rsidRPr="00000000" w14:paraId="0000010E">
      <w:pPr>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training to all employees to improve the work environment for individuals with a disability, and making sign language training available to employees, and </w:t>
      </w:r>
    </w:p>
    <w:p w:rsidR="00000000" w:rsidDel="00000000" w:rsidP="00000000" w:rsidRDefault="00000000" w:rsidRPr="00000000" w14:paraId="0000010F">
      <w:pPr>
        <w:numPr>
          <w:ilvl w:val="0"/>
          <w:numId w:val="28"/>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[Add more items as necessary]</w:t>
      </w:r>
    </w:p>
    <w:p w:rsidR="00000000" w:rsidDel="00000000" w:rsidP="00000000" w:rsidRDefault="00000000" w:rsidRPr="00000000" w14:paraId="000001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Review of Policy and Plans</w:t>
      </w:r>
    </w:p>
    <w:p w:rsidR="00000000" w:rsidDel="00000000" w:rsidP="00000000" w:rsidRDefault="00000000" w:rsidRPr="00000000" w14:paraId="0000011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3">
      <w:pPr>
        <w:spacing w:line="240" w:lineRule="auto"/>
        <w:rPr>
          <w:rFonts w:ascii="Calibri" w:cs="Calibri" w:eastAsia="Calibri" w:hAnsi="Calibri"/>
        </w:rPr>
      </w:pPr>
      <w:r w:rsidDel="00000000" w:rsidR="00000000" w:rsidRPr="00000000">
        <w:rPr>
          <w:rFonts w:ascii="Calibri" w:cs="Calibri" w:eastAsia="Calibri" w:hAnsi="Calibri"/>
          <w:rtl w:val="0"/>
        </w:rPr>
        <w:t xml:space="preserve">The accessibility policy and any associating accessibility plans shall be reviewed </w:t>
      </w:r>
      <w:r w:rsidDel="00000000" w:rsidR="00000000" w:rsidRPr="00000000">
        <w:rPr>
          <w:rFonts w:ascii="Calibri" w:cs="Calibri" w:eastAsia="Calibri" w:hAnsi="Calibri"/>
          <w:highlight w:val="yellow"/>
          <w:rtl w:val="0"/>
        </w:rPr>
        <w:t xml:space="preserve">[Insert frequency, e.g., Once every three years, yearly]</w:t>
      </w:r>
      <w:r w:rsidDel="00000000" w:rsidR="00000000" w:rsidRPr="00000000">
        <w:rPr>
          <w:rFonts w:ascii="Calibri" w:cs="Calibri" w:eastAsia="Calibri" w:hAnsi="Calibri"/>
          <w:rtl w:val="0"/>
        </w:rPr>
        <w:t xml:space="preserve"> or when deemed necessary by &lt;Organization Name&gt; and the accessibility committee.</w:t>
      </w:r>
    </w:p>
    <w:p w:rsidR="00000000" w:rsidDel="00000000" w:rsidP="00000000" w:rsidRDefault="00000000" w:rsidRPr="00000000" w14:paraId="000001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Posted</w:t>
      </w:r>
    </w:p>
    <w:p w:rsidR="00000000" w:rsidDel="00000000" w:rsidP="00000000" w:rsidRDefault="00000000" w:rsidRPr="00000000" w14:paraId="000001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7">
      <w:pPr>
        <w:spacing w:line="240" w:lineRule="auto"/>
        <w:rPr>
          <w:rFonts w:ascii="Calibri" w:cs="Calibri" w:eastAsia="Calibri" w:hAnsi="Calibri"/>
        </w:rPr>
      </w:pPr>
      <w:r w:rsidDel="00000000" w:rsidR="00000000" w:rsidRPr="00000000">
        <w:rPr>
          <w:rFonts w:ascii="Calibri" w:cs="Calibri" w:eastAsia="Calibri" w:hAnsi="Calibri"/>
          <w:rtl w:val="0"/>
        </w:rPr>
        <w:t xml:space="preserve">Our commitment to accessibility will be posted and available [</w:t>
      </w:r>
      <w:r w:rsidDel="00000000" w:rsidR="00000000" w:rsidRPr="00000000">
        <w:rPr>
          <w:rFonts w:ascii="Calibri" w:cs="Calibri" w:eastAsia="Calibri" w:hAnsi="Calibri"/>
          <w:highlight w:val="yellow"/>
          <w:rtl w:val="0"/>
        </w:rPr>
        <w:t xml:space="preserve">Insert where</w:t>
      </w:r>
      <w:r w:rsidDel="00000000" w:rsidR="00000000" w:rsidRPr="00000000">
        <w:rPr>
          <w:rFonts w:ascii="Calibri" w:cs="Calibri" w:eastAsia="Calibri" w:hAnsi="Calibri"/>
          <w:rtl w:val="0"/>
        </w:rPr>
        <w:t xml:space="preserve">]. </w:t>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 </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jc w:val="center"/>
      <w:rPr/>
    </w:pPr>
    <w:r w:rsidDel="00000000" w:rsidR="00000000" w:rsidRPr="00000000">
      <w:rPr/>
      <w:drawing>
        <wp:inline distB="114300" distT="114300" distL="114300" distR="114300">
          <wp:extent cx="2160000" cy="540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QzWxnuhOE5FgUyq9MOU4T6upg==">CgMxLjAyCGguZ2pkZ3hzOAByITFDa21tYl9jNFFmUzdGZ2p4amZ3RmFBY0NqalRRZHpnNQ==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